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D2" w:rsidRPr="00866D5B" w:rsidRDefault="00F769D2" w:rsidP="00F769D2">
      <w:pPr>
        <w:ind w:left="720"/>
        <w:jc w:val="center"/>
        <w:outlineLvl w:val="0"/>
        <w:rPr>
          <w:bCs/>
          <w:szCs w:val="24"/>
        </w:rPr>
      </w:pPr>
      <w:proofErr w:type="gramStart"/>
      <w:r w:rsidRPr="00866D5B">
        <w:rPr>
          <w:b/>
          <w:bCs/>
          <w:smallCaps/>
          <w:szCs w:val="24"/>
        </w:rPr>
        <w:t>Board Resolution No.</w:t>
      </w:r>
      <w:proofErr w:type="gramEnd"/>
      <w:r w:rsidRPr="00866D5B">
        <w:rPr>
          <w:b/>
          <w:bCs/>
          <w:szCs w:val="24"/>
        </w:rPr>
        <w:t xml:space="preserve"> </w:t>
      </w:r>
      <w:r w:rsidRPr="00866D5B">
        <w:rPr>
          <w:szCs w:val="24"/>
        </w:rPr>
        <w:t>________</w:t>
      </w:r>
    </w:p>
    <w:p w:rsidR="00F769D2" w:rsidRPr="00866D5B" w:rsidRDefault="00F769D2" w:rsidP="00F769D2">
      <w:pPr>
        <w:pStyle w:val="Default"/>
        <w:jc w:val="both"/>
        <w:rPr>
          <w:color w:val="auto"/>
        </w:rPr>
      </w:pPr>
    </w:p>
    <w:p w:rsidR="00F769D2" w:rsidRPr="00866D5B" w:rsidRDefault="00F769D2" w:rsidP="00F769D2">
      <w:pPr>
        <w:pStyle w:val="Default"/>
        <w:spacing w:after="360"/>
        <w:jc w:val="center"/>
        <w:rPr>
          <w:b/>
          <w:caps/>
          <w:color w:val="auto"/>
        </w:rPr>
      </w:pPr>
      <w:proofErr w:type="gramStart"/>
      <w:r w:rsidRPr="00866D5B">
        <w:rPr>
          <w:b/>
          <w:caps/>
          <w:color w:val="auto"/>
        </w:rPr>
        <w:t>Adopting the Performance-Based Incentive System in Accordance with GCG Memorandum Circular No.</w:t>
      </w:r>
      <w:proofErr w:type="gramEnd"/>
      <w:r w:rsidRPr="00866D5B">
        <w:rPr>
          <w:b/>
          <w:caps/>
          <w:color w:val="auto"/>
        </w:rPr>
        <w:t xml:space="preserve"> 2014-06</w:t>
      </w:r>
    </w:p>
    <w:p w:rsidR="00F769D2" w:rsidRPr="00866D5B" w:rsidRDefault="00F769D2" w:rsidP="00F769D2">
      <w:pPr>
        <w:pStyle w:val="Default"/>
        <w:spacing w:after="200"/>
        <w:ind w:firstLine="540"/>
        <w:jc w:val="both"/>
        <w:rPr>
          <w:color w:val="auto"/>
        </w:rPr>
      </w:pPr>
      <w:r w:rsidRPr="00866D5B">
        <w:rPr>
          <w:b/>
          <w:color w:val="auto"/>
        </w:rPr>
        <w:t>WHEREAS</w:t>
      </w:r>
      <w:r w:rsidRPr="00866D5B">
        <w:rPr>
          <w:color w:val="auto"/>
        </w:rPr>
        <w:t xml:space="preserve">, the Governance Commission for GOCCs (GCG) issued GCG Memorandum Circular (M.C.) No. 2014-06 establishing, among others, the Performance-Based Incentive (PBI) System for Appointive Members of the Governing Board of GOCCs covered by GCG pursuant to Section 23 of the </w:t>
      </w:r>
      <w:r w:rsidRPr="00866D5B">
        <w:rPr>
          <w:i/>
          <w:color w:val="auto"/>
        </w:rPr>
        <w:t xml:space="preserve">“GOCC Governance Act of 2011” </w:t>
      </w:r>
      <w:r w:rsidRPr="00866D5B">
        <w:rPr>
          <w:color w:val="auto"/>
        </w:rPr>
        <w:t>(R.A. No. 10149);</w:t>
      </w:r>
    </w:p>
    <w:p w:rsidR="00F769D2" w:rsidRPr="00866D5B" w:rsidRDefault="00F769D2" w:rsidP="00F769D2">
      <w:pPr>
        <w:pStyle w:val="Default"/>
        <w:spacing w:after="200"/>
        <w:ind w:firstLine="540"/>
        <w:jc w:val="both"/>
        <w:rPr>
          <w:color w:val="auto"/>
        </w:rPr>
      </w:pPr>
      <w:r w:rsidRPr="00866D5B">
        <w:rPr>
          <w:b/>
          <w:color w:val="auto"/>
        </w:rPr>
        <w:t>WHEREAS</w:t>
      </w:r>
      <w:r w:rsidRPr="00866D5B">
        <w:rPr>
          <w:color w:val="auto"/>
        </w:rPr>
        <w:t xml:space="preserve">, GCG MC No. 2014-06 provides that </w:t>
      </w:r>
      <w:r w:rsidRPr="00866D5B">
        <w:rPr>
          <w:bCs/>
          <w:color w:val="auto"/>
        </w:rPr>
        <w:t>GOCCs that apply for the PBB for their Officers and Employees are deemed to have automatically applied for the PBI for the Appointive Directors;</w:t>
      </w:r>
    </w:p>
    <w:p w:rsidR="00F769D2" w:rsidRPr="00866D5B" w:rsidRDefault="00F769D2" w:rsidP="00F769D2">
      <w:pPr>
        <w:pStyle w:val="Default"/>
        <w:spacing w:after="200"/>
        <w:ind w:firstLine="540"/>
        <w:jc w:val="both"/>
        <w:rPr>
          <w:color w:val="auto"/>
        </w:rPr>
      </w:pPr>
      <w:r w:rsidRPr="00866D5B">
        <w:rPr>
          <w:b/>
          <w:color w:val="auto"/>
        </w:rPr>
        <w:t>WHEREAS</w:t>
      </w:r>
      <w:r w:rsidRPr="00866D5B">
        <w:rPr>
          <w:color w:val="auto"/>
        </w:rPr>
        <w:t xml:space="preserve">, GCG approved the grant of the PBB for the Corporation’s Officers and Employees; </w:t>
      </w:r>
    </w:p>
    <w:p w:rsidR="00F769D2" w:rsidRPr="00866D5B" w:rsidRDefault="00F769D2" w:rsidP="00F769D2">
      <w:pPr>
        <w:pStyle w:val="Default"/>
        <w:ind w:firstLine="547"/>
        <w:jc w:val="both"/>
        <w:rPr>
          <w:color w:val="auto"/>
        </w:rPr>
      </w:pPr>
      <w:r w:rsidRPr="00866D5B">
        <w:rPr>
          <w:b/>
          <w:color w:val="auto"/>
        </w:rPr>
        <w:t>WHEREAS</w:t>
      </w:r>
      <w:r w:rsidRPr="00866D5B">
        <w:rPr>
          <w:color w:val="auto"/>
        </w:rPr>
        <w:t xml:space="preserve">, no other allowances, incentives and bonuses other than what is allowed under GCG MC No. 2014-06 will be given to the Appointive Members of the Governing Board, and there is sufficient corporate funds to grant the PBI in accordance with applicable laws, rules and regulations; </w:t>
      </w:r>
    </w:p>
    <w:p w:rsidR="00F769D2" w:rsidRPr="00866D5B" w:rsidRDefault="00F769D2" w:rsidP="00F769D2">
      <w:pPr>
        <w:spacing w:before="360" w:after="360"/>
        <w:ind w:firstLine="547"/>
        <w:outlineLvl w:val="0"/>
        <w:rPr>
          <w:bCs/>
          <w:szCs w:val="24"/>
        </w:rPr>
      </w:pPr>
      <w:r w:rsidRPr="00866D5B">
        <w:rPr>
          <w:b/>
          <w:bCs/>
          <w:caps/>
          <w:szCs w:val="24"/>
        </w:rPr>
        <w:t>Now</w:t>
      </w:r>
      <w:r w:rsidRPr="00866D5B">
        <w:rPr>
          <w:bCs/>
          <w:caps/>
          <w:szCs w:val="24"/>
        </w:rPr>
        <w:t>,</w:t>
      </w:r>
      <w:r w:rsidRPr="00866D5B">
        <w:rPr>
          <w:b/>
          <w:bCs/>
          <w:caps/>
          <w:szCs w:val="24"/>
        </w:rPr>
        <w:t xml:space="preserve"> be it</w:t>
      </w:r>
      <w:r w:rsidRPr="00866D5B">
        <w:rPr>
          <w:bCs/>
          <w:szCs w:val="24"/>
        </w:rPr>
        <w:t xml:space="preserve"> – </w:t>
      </w:r>
    </w:p>
    <w:p w:rsidR="00F769D2" w:rsidRPr="00866D5B" w:rsidRDefault="00F769D2" w:rsidP="00F769D2">
      <w:pPr>
        <w:ind w:firstLine="547"/>
        <w:outlineLvl w:val="0"/>
        <w:rPr>
          <w:bCs/>
          <w:i/>
          <w:szCs w:val="24"/>
        </w:rPr>
      </w:pPr>
      <w:r w:rsidRPr="00F769D2">
        <w:rPr>
          <w:bCs/>
          <w:i/>
          <w:szCs w:val="24"/>
          <w:highlight w:val="yellow"/>
        </w:rPr>
        <w:t>[Select one, delete the other]</w:t>
      </w:r>
      <w:r w:rsidRPr="00866D5B">
        <w:rPr>
          <w:bCs/>
          <w:i/>
          <w:szCs w:val="24"/>
        </w:rPr>
        <w:t xml:space="preserve"> </w:t>
      </w:r>
    </w:p>
    <w:p w:rsidR="00F769D2" w:rsidRPr="00866D5B" w:rsidRDefault="00F769D2" w:rsidP="00F769D2">
      <w:pPr>
        <w:ind w:firstLine="547"/>
        <w:outlineLvl w:val="0"/>
        <w:rPr>
          <w:szCs w:val="24"/>
        </w:rPr>
      </w:pPr>
      <w:r w:rsidRPr="00F769D2">
        <w:rPr>
          <w:bCs/>
          <w:i/>
          <w:szCs w:val="24"/>
          <w:highlight w:val="yellow"/>
        </w:rPr>
        <w:t>[For GOCCs that have sufficient funds in their DBM-approved COB for 2014]</w:t>
      </w:r>
      <w:r w:rsidRPr="00866D5B">
        <w:rPr>
          <w:bCs/>
          <w:i/>
          <w:szCs w:val="24"/>
        </w:rPr>
        <w:t xml:space="preserve"> </w:t>
      </w:r>
      <w:r w:rsidRPr="00866D5B">
        <w:rPr>
          <w:b/>
          <w:bCs/>
          <w:caps/>
          <w:szCs w:val="24"/>
        </w:rPr>
        <w:t>resolved</w:t>
      </w:r>
      <w:r w:rsidRPr="00866D5B">
        <w:rPr>
          <w:bCs/>
          <w:szCs w:val="24"/>
        </w:rPr>
        <w:t xml:space="preserve">, the amount not exceeding </w:t>
      </w:r>
      <w:r w:rsidRPr="00866D5B">
        <w:rPr>
          <w:bCs/>
          <w:dstrike/>
          <w:szCs w:val="24"/>
        </w:rPr>
        <w:t>P</w:t>
      </w:r>
      <w:r w:rsidRPr="00866D5B">
        <w:rPr>
          <w:bCs/>
          <w:szCs w:val="24"/>
        </w:rPr>
        <w:t>_________________</w:t>
      </w:r>
      <w:r w:rsidRPr="00866D5B">
        <w:rPr>
          <w:bCs/>
          <w:i/>
          <w:iCs/>
          <w:szCs w:val="24"/>
        </w:rPr>
        <w:t>,</w:t>
      </w:r>
      <w:r w:rsidRPr="00866D5B">
        <w:rPr>
          <w:b/>
          <w:bCs/>
          <w:i/>
          <w:iCs/>
          <w:szCs w:val="24"/>
        </w:rPr>
        <w:t xml:space="preserve"> </w:t>
      </w:r>
      <w:r w:rsidRPr="00866D5B">
        <w:rPr>
          <w:bCs/>
          <w:szCs w:val="24"/>
        </w:rPr>
        <w:t>chargeable against corporate funds exclusive of the prohibited sources in GCG MC No. 2014-05, is hereby allocated for the grant of the PBI for CY 2014 to eligible Appointive Members of the Governing Board, and shall be released upon approval of the GCG.</w:t>
      </w:r>
    </w:p>
    <w:p w:rsidR="00F769D2" w:rsidRPr="00866D5B" w:rsidRDefault="00F769D2" w:rsidP="00F769D2">
      <w:pPr>
        <w:ind w:firstLine="547"/>
        <w:outlineLvl w:val="0"/>
        <w:rPr>
          <w:bCs/>
          <w:i/>
          <w:szCs w:val="24"/>
        </w:rPr>
      </w:pPr>
      <w:r w:rsidRPr="00F769D2">
        <w:rPr>
          <w:bCs/>
          <w:i/>
          <w:szCs w:val="24"/>
          <w:highlight w:val="yellow"/>
        </w:rPr>
        <w:t xml:space="preserve">[For GOCCs that do not have enough funds in their DBM-approved COB for CY 2014 (if </w:t>
      </w:r>
      <w:proofErr w:type="gramStart"/>
      <w:r w:rsidRPr="00F769D2">
        <w:rPr>
          <w:bCs/>
          <w:i/>
          <w:szCs w:val="24"/>
          <w:highlight w:val="yellow"/>
        </w:rPr>
        <w:t>Chartered</w:t>
      </w:r>
      <w:proofErr w:type="gramEnd"/>
      <w:r w:rsidRPr="00F769D2">
        <w:rPr>
          <w:bCs/>
          <w:i/>
          <w:szCs w:val="24"/>
          <w:highlight w:val="yellow"/>
        </w:rPr>
        <w:t>) or Parent GOCC (if a subsidiary)]</w:t>
      </w:r>
      <w:r w:rsidRPr="00866D5B">
        <w:rPr>
          <w:bCs/>
          <w:i/>
          <w:szCs w:val="24"/>
        </w:rPr>
        <w:t xml:space="preserve"> </w:t>
      </w:r>
      <w:r w:rsidRPr="00866D5B">
        <w:rPr>
          <w:b/>
          <w:bCs/>
          <w:szCs w:val="24"/>
        </w:rPr>
        <w:t>RESOLVED</w:t>
      </w:r>
      <w:r w:rsidRPr="00866D5B">
        <w:rPr>
          <w:bCs/>
          <w:szCs w:val="24"/>
        </w:rPr>
        <w:t xml:space="preserve">, the amount not exceeding </w:t>
      </w:r>
      <w:r w:rsidRPr="00866D5B">
        <w:rPr>
          <w:bCs/>
          <w:dstrike/>
          <w:szCs w:val="24"/>
        </w:rPr>
        <w:t>P</w:t>
      </w:r>
      <w:r w:rsidRPr="00866D5B">
        <w:rPr>
          <w:bCs/>
          <w:szCs w:val="24"/>
        </w:rPr>
        <w:t>_________________</w:t>
      </w:r>
      <w:r w:rsidRPr="00866D5B">
        <w:rPr>
          <w:bCs/>
          <w:i/>
          <w:iCs/>
          <w:szCs w:val="24"/>
        </w:rPr>
        <w:t>,</w:t>
      </w:r>
      <w:r w:rsidRPr="00866D5B">
        <w:rPr>
          <w:b/>
          <w:bCs/>
          <w:i/>
          <w:iCs/>
          <w:szCs w:val="24"/>
        </w:rPr>
        <w:t xml:space="preserve"> </w:t>
      </w:r>
      <w:r w:rsidRPr="00866D5B">
        <w:rPr>
          <w:bCs/>
          <w:szCs w:val="24"/>
        </w:rPr>
        <w:t xml:space="preserve">chargeable against corporate funds exclusive of the prohibited sources in GCG MC No. 2014-05, is hereby allocated for the grant of the PBI for CY 2014 to eligible Appointive Members of the Governing Board, and shall be released upon approval of the GCG. </w:t>
      </w:r>
    </w:p>
    <w:p w:rsidR="00F769D2" w:rsidRPr="00866D5B" w:rsidRDefault="00F769D2" w:rsidP="00F769D2">
      <w:pPr>
        <w:ind w:firstLine="547"/>
        <w:outlineLvl w:val="0"/>
        <w:rPr>
          <w:bCs/>
          <w:szCs w:val="24"/>
        </w:rPr>
      </w:pPr>
      <w:r w:rsidRPr="00866D5B">
        <w:rPr>
          <w:bCs/>
          <w:szCs w:val="24"/>
        </w:rPr>
        <w:t>The Corporate Secretary and all concerned executive officers shall issue the necessary certifications, attesting under oath the veracity of all information disclosed in the documents required by GCG.</w:t>
      </w:r>
    </w:p>
    <w:p w:rsidR="00F769D2" w:rsidRPr="00866D5B" w:rsidRDefault="00F769D2" w:rsidP="00F769D2">
      <w:pPr>
        <w:spacing w:after="360"/>
        <w:ind w:firstLine="547"/>
        <w:outlineLvl w:val="0"/>
        <w:rPr>
          <w:bCs/>
          <w:szCs w:val="24"/>
        </w:rPr>
      </w:pPr>
      <w:proofErr w:type="gramStart"/>
      <w:r w:rsidRPr="00866D5B">
        <w:rPr>
          <w:b/>
          <w:bCs/>
          <w:szCs w:val="24"/>
        </w:rPr>
        <w:t xml:space="preserve">DONE, </w:t>
      </w:r>
      <w:r w:rsidRPr="00866D5B">
        <w:rPr>
          <w:bCs/>
          <w:szCs w:val="24"/>
        </w:rPr>
        <w:t>this ___ day of ___________,</w:t>
      </w:r>
      <w:r w:rsidRPr="00866D5B">
        <w:rPr>
          <w:b/>
          <w:bCs/>
          <w:szCs w:val="24"/>
        </w:rPr>
        <w:t xml:space="preserve"> </w:t>
      </w:r>
      <w:r w:rsidRPr="00866D5B">
        <w:rPr>
          <w:bCs/>
          <w:szCs w:val="24"/>
        </w:rPr>
        <w:t>in ________________, Philippines.</w:t>
      </w:r>
      <w:proofErr w:type="gramEnd"/>
      <w:r w:rsidRPr="00866D5B">
        <w:rPr>
          <w:b/>
          <w:bCs/>
          <w:szCs w:val="24"/>
        </w:rPr>
        <w:t xml:space="preserve"> </w:t>
      </w:r>
    </w:p>
    <w:p w:rsidR="00F769D2" w:rsidRPr="00866D5B" w:rsidRDefault="00F769D2" w:rsidP="00F769D2">
      <w:pPr>
        <w:ind w:firstLine="547"/>
        <w:outlineLvl w:val="0"/>
        <w:rPr>
          <w:b/>
          <w:bCs/>
          <w:i/>
          <w:szCs w:val="24"/>
        </w:rPr>
      </w:pPr>
      <w:r w:rsidRPr="00F769D2">
        <w:rPr>
          <w:b/>
          <w:bCs/>
          <w:i/>
          <w:szCs w:val="24"/>
          <w:highlight w:val="yellow"/>
        </w:rPr>
        <w:t>[To be signed by ALL Members of the Governing Board]</w:t>
      </w:r>
    </w:p>
    <w:p w:rsidR="00F769D2" w:rsidRPr="00866D5B" w:rsidRDefault="00F769D2" w:rsidP="00F769D2">
      <w:pPr>
        <w:ind w:firstLine="547"/>
        <w:outlineLvl w:val="0"/>
        <w:rPr>
          <w:b/>
          <w:i/>
          <w:szCs w:val="24"/>
        </w:rPr>
        <w:sectPr w:rsidR="00F769D2" w:rsidRPr="00866D5B">
          <w:headerReference w:type="first" r:id="rId8"/>
          <w:pgSz w:w="11907" w:h="16839" w:code="9"/>
          <w:pgMar w:top="1440" w:right="1440" w:bottom="1440" w:left="1440" w:header="720" w:footer="720" w:gutter="0"/>
          <w:cols w:space="720"/>
          <w:titlePg/>
          <w:docGrid w:linePitch="360"/>
        </w:sectPr>
      </w:pPr>
    </w:p>
    <w:p w:rsidR="00F769D2" w:rsidRPr="00866D5B" w:rsidRDefault="00F769D2" w:rsidP="00F769D2">
      <w:pPr>
        <w:spacing w:after="0"/>
        <w:rPr>
          <w:i/>
          <w:szCs w:val="24"/>
        </w:rPr>
      </w:pPr>
    </w:p>
    <w:p w:rsidR="00F769D2" w:rsidRPr="00866D5B" w:rsidRDefault="00F769D2" w:rsidP="00F769D2">
      <w:pPr>
        <w:spacing w:after="0"/>
        <w:jc w:val="center"/>
        <w:outlineLvl w:val="0"/>
        <w:rPr>
          <w:b/>
          <w:szCs w:val="24"/>
        </w:rPr>
      </w:pPr>
      <w:r w:rsidRPr="00866D5B">
        <w:rPr>
          <w:b/>
          <w:szCs w:val="24"/>
        </w:rPr>
        <w:t>CERTIFICATION OF ELIGIBILITY OF</w:t>
      </w:r>
    </w:p>
    <w:p w:rsidR="00F769D2" w:rsidRPr="00866D5B" w:rsidRDefault="00F769D2" w:rsidP="00F769D2">
      <w:pPr>
        <w:spacing w:after="360"/>
        <w:jc w:val="center"/>
        <w:outlineLvl w:val="0"/>
        <w:rPr>
          <w:b/>
          <w:szCs w:val="24"/>
        </w:rPr>
      </w:pPr>
      <w:r w:rsidRPr="00866D5B">
        <w:rPr>
          <w:b/>
          <w:szCs w:val="24"/>
        </w:rPr>
        <w:t>APPOINTIVE MEMBERS FOR CY 2014</w:t>
      </w:r>
    </w:p>
    <w:p w:rsidR="00F769D2" w:rsidRPr="00866D5B" w:rsidRDefault="00F769D2" w:rsidP="00F769D2">
      <w:pPr>
        <w:ind w:firstLine="720"/>
        <w:rPr>
          <w:szCs w:val="24"/>
        </w:rPr>
      </w:pPr>
      <w:r w:rsidRPr="00866D5B">
        <w:rPr>
          <w:szCs w:val="24"/>
        </w:rPr>
        <w:t>This is to certify that the following Appointive Members of the Governing Board of [</w:t>
      </w:r>
      <w:r w:rsidRPr="00866D5B">
        <w:rPr>
          <w:i/>
          <w:szCs w:val="24"/>
        </w:rPr>
        <w:t>name of the GOCC]</w:t>
      </w:r>
      <w:r w:rsidRPr="00866D5B">
        <w:rPr>
          <w:szCs w:val="24"/>
        </w:rPr>
        <w:t xml:space="preserve"> are eligible to receive the Performance-Based Incentive pursuant to GCG MC No. 2014-06, and actually received the following </w:t>
      </w:r>
      <w:r w:rsidRPr="00866D5B">
        <w:rPr>
          <w:i/>
          <w:szCs w:val="24"/>
        </w:rPr>
        <w:t>per diems</w:t>
      </w:r>
      <w:r w:rsidRPr="00866D5B">
        <w:rPr>
          <w:szCs w:val="24"/>
        </w:rPr>
        <w:t>:</w:t>
      </w:r>
    </w:p>
    <w:p w:rsidR="00F769D2" w:rsidRPr="00866D5B" w:rsidRDefault="00F769D2" w:rsidP="00F769D2">
      <w:pPr>
        <w:ind w:firstLine="720"/>
        <w:rPr>
          <w:szCs w:val="24"/>
        </w:rPr>
      </w:pPr>
    </w:p>
    <w:tbl>
      <w:tblPr>
        <w:tblW w:w="10289"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685"/>
        <w:gridCol w:w="1753"/>
        <w:gridCol w:w="1696"/>
        <w:gridCol w:w="1573"/>
        <w:gridCol w:w="1512"/>
      </w:tblGrid>
      <w:tr w:rsidR="00F769D2" w:rsidRPr="00866D5B" w:rsidTr="006F1DE4">
        <w:trPr>
          <w:jc w:val="center"/>
        </w:trPr>
        <w:tc>
          <w:tcPr>
            <w:tcW w:w="1617" w:type="dxa"/>
            <w:vMerge w:val="restart"/>
            <w:shd w:val="clear" w:color="auto" w:fill="auto"/>
            <w:vAlign w:val="center"/>
          </w:tcPr>
          <w:p w:rsidR="00F769D2" w:rsidRPr="00866D5B" w:rsidRDefault="00F769D2" w:rsidP="006F1DE4">
            <w:pPr>
              <w:rPr>
                <w:b/>
                <w:szCs w:val="24"/>
              </w:rPr>
            </w:pPr>
            <w:r w:rsidRPr="00866D5B">
              <w:rPr>
                <w:b/>
                <w:szCs w:val="24"/>
              </w:rPr>
              <w:t>Name of Director/Trustee</w:t>
            </w:r>
          </w:p>
        </w:tc>
        <w:tc>
          <w:tcPr>
            <w:tcW w:w="5432" w:type="dxa"/>
            <w:gridSpan w:val="3"/>
            <w:vAlign w:val="center"/>
          </w:tcPr>
          <w:p w:rsidR="00F769D2" w:rsidRPr="00866D5B" w:rsidRDefault="00F769D2" w:rsidP="006F1DE4">
            <w:pPr>
              <w:rPr>
                <w:b/>
                <w:szCs w:val="24"/>
              </w:rPr>
            </w:pPr>
            <w:r w:rsidRPr="00866D5B">
              <w:rPr>
                <w:b/>
                <w:szCs w:val="24"/>
              </w:rPr>
              <w:t>Actual Annual Authorized Per Diems Received (</w:t>
            </w:r>
            <w:r w:rsidRPr="00866D5B">
              <w:rPr>
                <w:b/>
                <w:dstrike/>
                <w:szCs w:val="24"/>
              </w:rPr>
              <w:t>P</w:t>
            </w:r>
            <w:r w:rsidRPr="00866D5B">
              <w:rPr>
                <w:b/>
                <w:szCs w:val="24"/>
              </w:rPr>
              <w:t>)</w:t>
            </w:r>
          </w:p>
        </w:tc>
        <w:tc>
          <w:tcPr>
            <w:tcW w:w="1620" w:type="dxa"/>
          </w:tcPr>
          <w:p w:rsidR="00F769D2" w:rsidRPr="00866D5B" w:rsidRDefault="00F769D2" w:rsidP="006F1DE4">
            <w:pPr>
              <w:rPr>
                <w:b/>
                <w:szCs w:val="24"/>
              </w:rPr>
            </w:pPr>
            <w:r w:rsidRPr="00866D5B">
              <w:rPr>
                <w:b/>
                <w:szCs w:val="24"/>
              </w:rPr>
              <w:t>Incentive Factor (%)</w:t>
            </w:r>
          </w:p>
        </w:tc>
        <w:tc>
          <w:tcPr>
            <w:tcW w:w="1620" w:type="dxa"/>
            <w:vAlign w:val="center"/>
          </w:tcPr>
          <w:p w:rsidR="00F769D2" w:rsidRPr="00866D5B" w:rsidRDefault="00F769D2" w:rsidP="006F1DE4">
            <w:pPr>
              <w:rPr>
                <w:b/>
                <w:szCs w:val="24"/>
              </w:rPr>
            </w:pPr>
            <w:r w:rsidRPr="00866D5B">
              <w:rPr>
                <w:b/>
                <w:szCs w:val="24"/>
              </w:rPr>
              <w:t>Total (</w:t>
            </w:r>
            <w:r w:rsidRPr="00866D5B">
              <w:rPr>
                <w:b/>
                <w:dstrike/>
                <w:szCs w:val="24"/>
              </w:rPr>
              <w:t>P</w:t>
            </w:r>
            <w:r w:rsidRPr="00866D5B">
              <w:rPr>
                <w:b/>
                <w:szCs w:val="24"/>
              </w:rPr>
              <w:t>)</w:t>
            </w:r>
          </w:p>
        </w:tc>
      </w:tr>
      <w:tr w:rsidR="00F769D2" w:rsidRPr="00866D5B" w:rsidTr="006F1DE4">
        <w:trPr>
          <w:jc w:val="center"/>
        </w:trPr>
        <w:tc>
          <w:tcPr>
            <w:tcW w:w="1617" w:type="dxa"/>
            <w:vMerge/>
            <w:shd w:val="clear" w:color="auto" w:fill="auto"/>
          </w:tcPr>
          <w:p w:rsidR="00F769D2" w:rsidRPr="00866D5B" w:rsidRDefault="00F769D2" w:rsidP="006F1DE4">
            <w:pPr>
              <w:rPr>
                <w:b/>
                <w:szCs w:val="24"/>
              </w:rPr>
            </w:pPr>
          </w:p>
        </w:tc>
        <w:tc>
          <w:tcPr>
            <w:tcW w:w="1803" w:type="dxa"/>
          </w:tcPr>
          <w:p w:rsidR="00F769D2" w:rsidRPr="00866D5B" w:rsidRDefault="00F769D2" w:rsidP="006F1DE4">
            <w:pPr>
              <w:rPr>
                <w:b/>
                <w:szCs w:val="24"/>
              </w:rPr>
            </w:pPr>
            <w:r w:rsidRPr="00866D5B">
              <w:rPr>
                <w:b/>
                <w:szCs w:val="24"/>
              </w:rPr>
              <w:t>Board</w:t>
            </w:r>
          </w:p>
        </w:tc>
        <w:tc>
          <w:tcPr>
            <w:tcW w:w="1797" w:type="dxa"/>
          </w:tcPr>
          <w:p w:rsidR="00F769D2" w:rsidRPr="00866D5B" w:rsidRDefault="00F769D2" w:rsidP="006F1DE4">
            <w:pPr>
              <w:rPr>
                <w:b/>
                <w:szCs w:val="24"/>
              </w:rPr>
            </w:pPr>
            <w:r w:rsidRPr="00866D5B">
              <w:rPr>
                <w:b/>
                <w:szCs w:val="24"/>
              </w:rPr>
              <w:t>Committee</w:t>
            </w:r>
          </w:p>
        </w:tc>
        <w:tc>
          <w:tcPr>
            <w:tcW w:w="1832" w:type="dxa"/>
            <w:shd w:val="clear" w:color="auto" w:fill="auto"/>
            <w:vAlign w:val="center"/>
          </w:tcPr>
          <w:p w:rsidR="00F769D2" w:rsidRPr="00866D5B" w:rsidRDefault="00F769D2" w:rsidP="006F1DE4">
            <w:pPr>
              <w:rPr>
                <w:b/>
                <w:szCs w:val="24"/>
              </w:rPr>
            </w:pPr>
            <w:r w:rsidRPr="00866D5B">
              <w:rPr>
                <w:b/>
                <w:szCs w:val="24"/>
              </w:rPr>
              <w:t xml:space="preserve">Sub-Total </w:t>
            </w:r>
          </w:p>
        </w:tc>
        <w:tc>
          <w:tcPr>
            <w:tcW w:w="1620" w:type="dxa"/>
          </w:tcPr>
          <w:p w:rsidR="00F769D2" w:rsidRPr="00866D5B" w:rsidRDefault="00F769D2" w:rsidP="006F1DE4">
            <w:pPr>
              <w:rPr>
                <w:b/>
                <w:szCs w:val="24"/>
              </w:rPr>
            </w:pPr>
          </w:p>
        </w:tc>
        <w:tc>
          <w:tcPr>
            <w:tcW w:w="1620" w:type="dxa"/>
          </w:tcPr>
          <w:p w:rsidR="00F769D2" w:rsidRPr="00866D5B" w:rsidRDefault="00F769D2" w:rsidP="006F1DE4">
            <w:pPr>
              <w:rPr>
                <w:b/>
                <w:szCs w:val="24"/>
              </w:rPr>
            </w:pPr>
          </w:p>
        </w:tc>
      </w:tr>
      <w:tr w:rsidR="00F769D2" w:rsidRPr="00866D5B" w:rsidTr="006F1DE4">
        <w:trPr>
          <w:jc w:val="center"/>
        </w:trPr>
        <w:tc>
          <w:tcPr>
            <w:tcW w:w="1617" w:type="dxa"/>
            <w:shd w:val="clear" w:color="auto" w:fill="auto"/>
          </w:tcPr>
          <w:p w:rsidR="00F769D2" w:rsidRPr="00866D5B" w:rsidRDefault="00F769D2" w:rsidP="00F769D2">
            <w:pPr>
              <w:numPr>
                <w:ilvl w:val="0"/>
                <w:numId w:val="1"/>
              </w:numPr>
              <w:spacing w:after="0"/>
              <w:ind w:left="392"/>
              <w:rPr>
                <w:b/>
                <w:szCs w:val="24"/>
              </w:rPr>
            </w:pPr>
          </w:p>
        </w:tc>
        <w:tc>
          <w:tcPr>
            <w:tcW w:w="1803" w:type="dxa"/>
          </w:tcPr>
          <w:p w:rsidR="00F769D2" w:rsidRPr="00866D5B" w:rsidRDefault="00F769D2" w:rsidP="006F1DE4">
            <w:pPr>
              <w:rPr>
                <w:szCs w:val="24"/>
              </w:rPr>
            </w:pPr>
          </w:p>
        </w:tc>
        <w:tc>
          <w:tcPr>
            <w:tcW w:w="1797" w:type="dxa"/>
          </w:tcPr>
          <w:p w:rsidR="00F769D2" w:rsidRPr="00866D5B" w:rsidRDefault="00F769D2" w:rsidP="006F1DE4">
            <w:pPr>
              <w:rPr>
                <w:szCs w:val="24"/>
              </w:rPr>
            </w:pPr>
          </w:p>
        </w:tc>
        <w:tc>
          <w:tcPr>
            <w:tcW w:w="1832" w:type="dxa"/>
            <w:shd w:val="clear" w:color="auto" w:fill="auto"/>
          </w:tcPr>
          <w:p w:rsidR="00F769D2" w:rsidRPr="00866D5B" w:rsidRDefault="00F769D2" w:rsidP="006F1DE4">
            <w:pPr>
              <w:rPr>
                <w:szCs w:val="24"/>
              </w:rPr>
            </w:pPr>
          </w:p>
        </w:tc>
        <w:tc>
          <w:tcPr>
            <w:tcW w:w="1620" w:type="dxa"/>
          </w:tcPr>
          <w:p w:rsidR="00F769D2" w:rsidRPr="00866D5B" w:rsidRDefault="00F769D2" w:rsidP="006F1DE4">
            <w:pPr>
              <w:rPr>
                <w:szCs w:val="24"/>
              </w:rPr>
            </w:pPr>
          </w:p>
        </w:tc>
        <w:tc>
          <w:tcPr>
            <w:tcW w:w="1620" w:type="dxa"/>
          </w:tcPr>
          <w:p w:rsidR="00F769D2" w:rsidRPr="00866D5B" w:rsidRDefault="00F769D2" w:rsidP="006F1DE4">
            <w:pPr>
              <w:rPr>
                <w:szCs w:val="24"/>
              </w:rPr>
            </w:pPr>
          </w:p>
        </w:tc>
      </w:tr>
      <w:tr w:rsidR="00F769D2" w:rsidRPr="00866D5B" w:rsidTr="006F1DE4">
        <w:trPr>
          <w:jc w:val="center"/>
        </w:trPr>
        <w:tc>
          <w:tcPr>
            <w:tcW w:w="1617" w:type="dxa"/>
            <w:shd w:val="clear" w:color="auto" w:fill="auto"/>
          </w:tcPr>
          <w:p w:rsidR="00F769D2" w:rsidRPr="00866D5B" w:rsidRDefault="00F769D2" w:rsidP="00F769D2">
            <w:pPr>
              <w:numPr>
                <w:ilvl w:val="0"/>
                <w:numId w:val="1"/>
              </w:numPr>
              <w:spacing w:after="0"/>
              <w:ind w:left="392"/>
              <w:rPr>
                <w:b/>
                <w:szCs w:val="24"/>
              </w:rPr>
            </w:pPr>
          </w:p>
        </w:tc>
        <w:tc>
          <w:tcPr>
            <w:tcW w:w="1803" w:type="dxa"/>
          </w:tcPr>
          <w:p w:rsidR="00F769D2" w:rsidRPr="00866D5B" w:rsidRDefault="00F769D2" w:rsidP="006F1DE4">
            <w:pPr>
              <w:rPr>
                <w:szCs w:val="24"/>
              </w:rPr>
            </w:pPr>
          </w:p>
        </w:tc>
        <w:tc>
          <w:tcPr>
            <w:tcW w:w="1797" w:type="dxa"/>
          </w:tcPr>
          <w:p w:rsidR="00F769D2" w:rsidRPr="00866D5B" w:rsidRDefault="00F769D2" w:rsidP="006F1DE4">
            <w:pPr>
              <w:rPr>
                <w:szCs w:val="24"/>
              </w:rPr>
            </w:pPr>
          </w:p>
        </w:tc>
        <w:tc>
          <w:tcPr>
            <w:tcW w:w="1832" w:type="dxa"/>
            <w:shd w:val="clear" w:color="auto" w:fill="auto"/>
          </w:tcPr>
          <w:p w:rsidR="00F769D2" w:rsidRPr="00866D5B" w:rsidRDefault="00F769D2" w:rsidP="006F1DE4">
            <w:pPr>
              <w:rPr>
                <w:szCs w:val="24"/>
              </w:rPr>
            </w:pPr>
          </w:p>
        </w:tc>
        <w:tc>
          <w:tcPr>
            <w:tcW w:w="1620" w:type="dxa"/>
          </w:tcPr>
          <w:p w:rsidR="00F769D2" w:rsidRPr="00866D5B" w:rsidRDefault="00F769D2" w:rsidP="006F1DE4">
            <w:pPr>
              <w:rPr>
                <w:szCs w:val="24"/>
              </w:rPr>
            </w:pPr>
          </w:p>
        </w:tc>
        <w:tc>
          <w:tcPr>
            <w:tcW w:w="1620" w:type="dxa"/>
          </w:tcPr>
          <w:p w:rsidR="00F769D2" w:rsidRPr="00866D5B" w:rsidRDefault="00F769D2" w:rsidP="006F1DE4">
            <w:pPr>
              <w:rPr>
                <w:szCs w:val="24"/>
              </w:rPr>
            </w:pPr>
          </w:p>
        </w:tc>
      </w:tr>
      <w:tr w:rsidR="00F769D2" w:rsidRPr="00866D5B" w:rsidTr="006F1DE4">
        <w:trPr>
          <w:jc w:val="center"/>
        </w:trPr>
        <w:tc>
          <w:tcPr>
            <w:tcW w:w="1617" w:type="dxa"/>
            <w:shd w:val="clear" w:color="auto" w:fill="auto"/>
          </w:tcPr>
          <w:p w:rsidR="00F769D2" w:rsidRPr="00866D5B" w:rsidRDefault="00F769D2" w:rsidP="00F769D2">
            <w:pPr>
              <w:numPr>
                <w:ilvl w:val="0"/>
                <w:numId w:val="1"/>
              </w:numPr>
              <w:spacing w:after="0"/>
              <w:ind w:left="392"/>
              <w:rPr>
                <w:b/>
                <w:szCs w:val="24"/>
              </w:rPr>
            </w:pPr>
          </w:p>
        </w:tc>
        <w:tc>
          <w:tcPr>
            <w:tcW w:w="1803" w:type="dxa"/>
          </w:tcPr>
          <w:p w:rsidR="00F769D2" w:rsidRPr="00866D5B" w:rsidRDefault="00F769D2" w:rsidP="006F1DE4">
            <w:pPr>
              <w:rPr>
                <w:szCs w:val="24"/>
              </w:rPr>
            </w:pPr>
          </w:p>
        </w:tc>
        <w:tc>
          <w:tcPr>
            <w:tcW w:w="1797" w:type="dxa"/>
          </w:tcPr>
          <w:p w:rsidR="00F769D2" w:rsidRPr="00866D5B" w:rsidRDefault="00F769D2" w:rsidP="006F1DE4">
            <w:pPr>
              <w:rPr>
                <w:szCs w:val="24"/>
              </w:rPr>
            </w:pPr>
          </w:p>
        </w:tc>
        <w:tc>
          <w:tcPr>
            <w:tcW w:w="1832" w:type="dxa"/>
            <w:shd w:val="clear" w:color="auto" w:fill="auto"/>
          </w:tcPr>
          <w:p w:rsidR="00F769D2" w:rsidRPr="00866D5B" w:rsidRDefault="00F769D2" w:rsidP="006F1DE4">
            <w:pPr>
              <w:rPr>
                <w:szCs w:val="24"/>
              </w:rPr>
            </w:pPr>
          </w:p>
        </w:tc>
        <w:tc>
          <w:tcPr>
            <w:tcW w:w="1620" w:type="dxa"/>
          </w:tcPr>
          <w:p w:rsidR="00F769D2" w:rsidRPr="00866D5B" w:rsidRDefault="00F769D2" w:rsidP="006F1DE4">
            <w:pPr>
              <w:rPr>
                <w:szCs w:val="24"/>
              </w:rPr>
            </w:pPr>
          </w:p>
        </w:tc>
        <w:tc>
          <w:tcPr>
            <w:tcW w:w="1620" w:type="dxa"/>
          </w:tcPr>
          <w:p w:rsidR="00F769D2" w:rsidRPr="00866D5B" w:rsidRDefault="00F769D2" w:rsidP="006F1DE4">
            <w:pPr>
              <w:rPr>
                <w:szCs w:val="24"/>
              </w:rPr>
            </w:pPr>
          </w:p>
        </w:tc>
      </w:tr>
      <w:tr w:rsidR="00F769D2" w:rsidRPr="00866D5B" w:rsidTr="006F1DE4">
        <w:trPr>
          <w:jc w:val="center"/>
        </w:trPr>
        <w:tc>
          <w:tcPr>
            <w:tcW w:w="1617" w:type="dxa"/>
            <w:tcBorders>
              <w:bottom w:val="single" w:sz="4" w:space="0" w:color="auto"/>
            </w:tcBorders>
            <w:shd w:val="clear" w:color="auto" w:fill="auto"/>
          </w:tcPr>
          <w:p w:rsidR="00F769D2" w:rsidRPr="00866D5B" w:rsidRDefault="00F769D2" w:rsidP="006F1DE4">
            <w:pPr>
              <w:rPr>
                <w:b/>
                <w:szCs w:val="24"/>
              </w:rPr>
            </w:pPr>
            <w:r w:rsidRPr="00866D5B">
              <w:rPr>
                <w:b/>
                <w:szCs w:val="24"/>
              </w:rPr>
              <w:t xml:space="preserve">Sub-Total </w:t>
            </w:r>
          </w:p>
        </w:tc>
        <w:tc>
          <w:tcPr>
            <w:tcW w:w="1803" w:type="dxa"/>
            <w:tcBorders>
              <w:bottom w:val="single" w:sz="4" w:space="0" w:color="auto"/>
            </w:tcBorders>
          </w:tcPr>
          <w:p w:rsidR="00F769D2" w:rsidRPr="00866D5B" w:rsidRDefault="00F769D2" w:rsidP="006F1DE4">
            <w:pPr>
              <w:rPr>
                <w:b/>
                <w:szCs w:val="24"/>
              </w:rPr>
            </w:pPr>
          </w:p>
        </w:tc>
        <w:tc>
          <w:tcPr>
            <w:tcW w:w="1797" w:type="dxa"/>
            <w:tcBorders>
              <w:bottom w:val="single" w:sz="4" w:space="0" w:color="auto"/>
            </w:tcBorders>
          </w:tcPr>
          <w:p w:rsidR="00F769D2" w:rsidRPr="00866D5B" w:rsidRDefault="00F769D2" w:rsidP="006F1DE4">
            <w:pPr>
              <w:rPr>
                <w:b/>
                <w:szCs w:val="24"/>
              </w:rPr>
            </w:pPr>
          </w:p>
        </w:tc>
        <w:tc>
          <w:tcPr>
            <w:tcW w:w="1832" w:type="dxa"/>
            <w:tcBorders>
              <w:bottom w:val="single" w:sz="4" w:space="0" w:color="auto"/>
            </w:tcBorders>
            <w:shd w:val="clear" w:color="auto" w:fill="auto"/>
          </w:tcPr>
          <w:p w:rsidR="00F769D2" w:rsidRPr="00866D5B" w:rsidRDefault="00F769D2" w:rsidP="006F1DE4">
            <w:pPr>
              <w:rPr>
                <w:b/>
                <w:szCs w:val="24"/>
              </w:rPr>
            </w:pPr>
          </w:p>
        </w:tc>
        <w:tc>
          <w:tcPr>
            <w:tcW w:w="1620" w:type="dxa"/>
            <w:tcBorders>
              <w:bottom w:val="single" w:sz="4" w:space="0" w:color="auto"/>
            </w:tcBorders>
          </w:tcPr>
          <w:p w:rsidR="00F769D2" w:rsidRPr="00866D5B" w:rsidRDefault="00F769D2" w:rsidP="006F1DE4">
            <w:pPr>
              <w:rPr>
                <w:b/>
                <w:szCs w:val="24"/>
              </w:rPr>
            </w:pPr>
          </w:p>
        </w:tc>
        <w:tc>
          <w:tcPr>
            <w:tcW w:w="1620" w:type="dxa"/>
          </w:tcPr>
          <w:p w:rsidR="00F769D2" w:rsidRPr="00866D5B" w:rsidRDefault="00F769D2" w:rsidP="006F1DE4">
            <w:pPr>
              <w:rPr>
                <w:b/>
                <w:szCs w:val="24"/>
              </w:rPr>
            </w:pPr>
          </w:p>
        </w:tc>
      </w:tr>
      <w:tr w:rsidR="00F769D2" w:rsidRPr="00866D5B" w:rsidTr="006F1DE4">
        <w:trPr>
          <w:jc w:val="center"/>
        </w:trPr>
        <w:tc>
          <w:tcPr>
            <w:tcW w:w="3420" w:type="dxa"/>
            <w:gridSpan w:val="2"/>
            <w:tcBorders>
              <w:left w:val="nil"/>
              <w:bottom w:val="nil"/>
              <w:right w:val="nil"/>
            </w:tcBorders>
            <w:shd w:val="clear" w:color="auto" w:fill="auto"/>
          </w:tcPr>
          <w:p w:rsidR="00F769D2" w:rsidRPr="00866D5B" w:rsidRDefault="00F769D2" w:rsidP="006F1DE4">
            <w:pPr>
              <w:ind w:right="1395"/>
              <w:rPr>
                <w:b/>
                <w:szCs w:val="24"/>
              </w:rPr>
            </w:pPr>
          </w:p>
        </w:tc>
        <w:tc>
          <w:tcPr>
            <w:tcW w:w="5249" w:type="dxa"/>
            <w:gridSpan w:val="3"/>
            <w:tcBorders>
              <w:left w:val="nil"/>
              <w:bottom w:val="nil"/>
            </w:tcBorders>
            <w:shd w:val="clear" w:color="auto" w:fill="auto"/>
          </w:tcPr>
          <w:p w:rsidR="00F769D2" w:rsidRPr="00866D5B" w:rsidRDefault="00F769D2" w:rsidP="006F1DE4">
            <w:pPr>
              <w:spacing w:before="120" w:after="120"/>
              <w:ind w:right="374"/>
              <w:rPr>
                <w:b/>
                <w:szCs w:val="24"/>
              </w:rPr>
            </w:pPr>
            <w:r w:rsidRPr="00866D5B">
              <w:rPr>
                <w:b/>
                <w:szCs w:val="24"/>
              </w:rPr>
              <w:t>Total PBI for All Eligible Members</w:t>
            </w:r>
          </w:p>
        </w:tc>
        <w:tc>
          <w:tcPr>
            <w:tcW w:w="1620" w:type="dxa"/>
          </w:tcPr>
          <w:p w:rsidR="00F769D2" w:rsidRPr="00866D5B" w:rsidRDefault="00F769D2" w:rsidP="006F1DE4">
            <w:pPr>
              <w:rPr>
                <w:b/>
                <w:szCs w:val="24"/>
              </w:rPr>
            </w:pPr>
          </w:p>
        </w:tc>
      </w:tr>
    </w:tbl>
    <w:p w:rsidR="00F769D2" w:rsidRPr="00866D5B" w:rsidRDefault="00F769D2" w:rsidP="00F769D2">
      <w:pPr>
        <w:spacing w:before="200"/>
        <w:ind w:firstLine="720"/>
        <w:rPr>
          <w:szCs w:val="24"/>
        </w:rPr>
      </w:pPr>
      <w:r w:rsidRPr="00866D5B">
        <w:rPr>
          <w:szCs w:val="24"/>
        </w:rPr>
        <w:t>This certification has been issued to attest to the truth and accuracy of all the information contained herein based on available records and information that can be verified with the Corporation.</w:t>
      </w:r>
    </w:p>
    <w:p w:rsidR="00F769D2" w:rsidRPr="00866D5B" w:rsidRDefault="00F769D2" w:rsidP="00F769D2">
      <w:pPr>
        <w:spacing w:after="720"/>
        <w:ind w:firstLine="547"/>
        <w:rPr>
          <w:szCs w:val="24"/>
        </w:rPr>
      </w:pPr>
      <w:proofErr w:type="gramStart"/>
      <w:r w:rsidRPr="00866D5B">
        <w:rPr>
          <w:b/>
          <w:szCs w:val="24"/>
        </w:rPr>
        <w:t>DONE,</w:t>
      </w:r>
      <w:r w:rsidRPr="00866D5B">
        <w:rPr>
          <w:szCs w:val="24"/>
        </w:rPr>
        <w:t xml:space="preserve"> this _____ day of _____________ 2015 at </w:t>
      </w:r>
      <w:r w:rsidRPr="00866D5B">
        <w:rPr>
          <w:b/>
          <w:i/>
          <w:szCs w:val="24"/>
        </w:rPr>
        <w:t>_______________</w:t>
      </w:r>
      <w:r w:rsidRPr="00866D5B">
        <w:rPr>
          <w:szCs w:val="24"/>
        </w:rPr>
        <w:t>, Philippines.</w:t>
      </w:r>
      <w:proofErr w:type="gramEnd"/>
    </w:p>
    <w:tbl>
      <w:tblPr>
        <w:tblW w:w="0" w:type="auto"/>
        <w:tblLook w:val="04A0" w:firstRow="1" w:lastRow="0" w:firstColumn="1" w:lastColumn="0" w:noHBand="0" w:noVBand="1"/>
      </w:tblPr>
      <w:tblGrid>
        <w:gridCol w:w="4788"/>
        <w:gridCol w:w="4788"/>
      </w:tblGrid>
      <w:tr w:rsidR="00F769D2" w:rsidRPr="00866D5B" w:rsidTr="006F1DE4">
        <w:tc>
          <w:tcPr>
            <w:tcW w:w="4788" w:type="dxa"/>
          </w:tcPr>
          <w:p w:rsidR="00F769D2" w:rsidRPr="00866D5B" w:rsidRDefault="00F769D2" w:rsidP="006F1DE4">
            <w:pPr>
              <w:rPr>
                <w:szCs w:val="24"/>
              </w:rPr>
            </w:pPr>
          </w:p>
        </w:tc>
        <w:tc>
          <w:tcPr>
            <w:tcW w:w="4788" w:type="dxa"/>
            <w:tcBorders>
              <w:top w:val="single" w:sz="4" w:space="0" w:color="auto"/>
            </w:tcBorders>
          </w:tcPr>
          <w:p w:rsidR="00F769D2" w:rsidRPr="00866D5B" w:rsidRDefault="00F769D2" w:rsidP="00F769D2">
            <w:pPr>
              <w:jc w:val="center"/>
              <w:rPr>
                <w:i/>
                <w:szCs w:val="24"/>
              </w:rPr>
            </w:pPr>
            <w:r w:rsidRPr="00866D5B">
              <w:rPr>
                <w:b/>
                <w:i/>
                <w:szCs w:val="24"/>
              </w:rPr>
              <w:t>Corporate Sec</w:t>
            </w:r>
            <w:bookmarkStart w:id="0" w:name="_GoBack"/>
            <w:bookmarkEnd w:id="0"/>
            <w:r w:rsidRPr="00866D5B">
              <w:rPr>
                <w:b/>
                <w:i/>
                <w:szCs w:val="24"/>
              </w:rPr>
              <w:t>retary</w:t>
            </w:r>
          </w:p>
        </w:tc>
      </w:tr>
    </w:tbl>
    <w:p w:rsidR="00F769D2" w:rsidRPr="00866D5B" w:rsidRDefault="00F769D2" w:rsidP="00F769D2">
      <w:pPr>
        <w:rPr>
          <w:b/>
          <w:szCs w:val="24"/>
        </w:rPr>
      </w:pPr>
      <w:r w:rsidRPr="00866D5B">
        <w:rPr>
          <w:b/>
          <w:szCs w:val="24"/>
        </w:rPr>
        <w:tab/>
      </w:r>
      <w:r w:rsidRPr="00866D5B">
        <w:rPr>
          <w:b/>
          <w:szCs w:val="24"/>
        </w:rPr>
        <w:tab/>
      </w:r>
      <w:r w:rsidRPr="00866D5B">
        <w:rPr>
          <w:b/>
          <w:szCs w:val="24"/>
        </w:rPr>
        <w:tab/>
      </w:r>
      <w:r w:rsidRPr="00866D5B">
        <w:rPr>
          <w:b/>
          <w:szCs w:val="24"/>
        </w:rPr>
        <w:tab/>
        <w:t xml:space="preserve">           </w:t>
      </w:r>
      <w:r w:rsidRPr="00866D5B">
        <w:rPr>
          <w:b/>
          <w:szCs w:val="24"/>
        </w:rPr>
        <w:tab/>
        <w:t xml:space="preserve">     </w:t>
      </w:r>
      <w:r w:rsidRPr="00866D5B">
        <w:rPr>
          <w:b/>
          <w:szCs w:val="24"/>
        </w:rPr>
        <w:tab/>
      </w:r>
      <w:r w:rsidRPr="00866D5B">
        <w:rPr>
          <w:b/>
          <w:szCs w:val="24"/>
        </w:rPr>
        <w:tab/>
        <w:t xml:space="preserve">                                 </w:t>
      </w:r>
      <w:r w:rsidRPr="00866D5B">
        <w:rPr>
          <w:b/>
          <w:szCs w:val="24"/>
        </w:rPr>
        <w:tab/>
        <w:t xml:space="preserve">      </w:t>
      </w:r>
    </w:p>
    <w:p w:rsidR="00F769D2" w:rsidRPr="00866D5B" w:rsidRDefault="00F769D2" w:rsidP="00F769D2">
      <w:pPr>
        <w:ind w:firstLine="540"/>
        <w:rPr>
          <w:szCs w:val="24"/>
        </w:rPr>
      </w:pPr>
      <w:r w:rsidRPr="00866D5B">
        <w:rPr>
          <w:b/>
          <w:szCs w:val="24"/>
        </w:rPr>
        <w:t>SUBSCRIBED AND SWORN</w:t>
      </w:r>
      <w:r w:rsidRPr="00866D5B">
        <w:rPr>
          <w:szCs w:val="24"/>
        </w:rPr>
        <w:t xml:space="preserve"> to before me, this _________ day of ____________, in ________________, Philippines.</w:t>
      </w:r>
    </w:p>
    <w:p w:rsidR="00F769D2" w:rsidRPr="00866D5B" w:rsidRDefault="00F769D2" w:rsidP="00F769D2">
      <w:pPr>
        <w:rPr>
          <w:szCs w:val="24"/>
        </w:rPr>
      </w:pPr>
    </w:p>
    <w:p w:rsidR="00F769D2" w:rsidRPr="00866D5B" w:rsidRDefault="00F769D2" w:rsidP="00F769D2">
      <w:pPr>
        <w:spacing w:after="0"/>
        <w:rPr>
          <w:szCs w:val="24"/>
        </w:rPr>
      </w:pPr>
      <w:proofErr w:type="gramStart"/>
      <w:r w:rsidRPr="00866D5B">
        <w:rPr>
          <w:szCs w:val="24"/>
        </w:rPr>
        <w:t>Doc No.</w:t>
      </w:r>
      <w:proofErr w:type="gramEnd"/>
      <w:r w:rsidRPr="00866D5B">
        <w:rPr>
          <w:szCs w:val="24"/>
        </w:rPr>
        <w:tab/>
        <w:t>__________</w:t>
      </w:r>
      <w:r w:rsidRPr="00866D5B">
        <w:rPr>
          <w:szCs w:val="24"/>
        </w:rPr>
        <w:tab/>
      </w:r>
      <w:r w:rsidRPr="00866D5B">
        <w:rPr>
          <w:szCs w:val="24"/>
        </w:rPr>
        <w:tab/>
      </w:r>
      <w:r w:rsidRPr="00866D5B">
        <w:rPr>
          <w:szCs w:val="24"/>
        </w:rPr>
        <w:tab/>
      </w:r>
      <w:r w:rsidRPr="00866D5B">
        <w:rPr>
          <w:szCs w:val="24"/>
        </w:rPr>
        <w:tab/>
      </w:r>
      <w:r w:rsidRPr="00866D5B">
        <w:rPr>
          <w:szCs w:val="24"/>
        </w:rPr>
        <w:tab/>
        <w:t>______________________</w:t>
      </w:r>
    </w:p>
    <w:p w:rsidR="00F769D2" w:rsidRPr="00866D5B" w:rsidRDefault="00F769D2" w:rsidP="00F769D2">
      <w:pPr>
        <w:spacing w:after="0"/>
        <w:rPr>
          <w:szCs w:val="24"/>
        </w:rPr>
      </w:pPr>
      <w:r w:rsidRPr="00866D5B">
        <w:rPr>
          <w:szCs w:val="24"/>
        </w:rPr>
        <w:t>Page No.</w:t>
      </w:r>
      <w:r w:rsidRPr="00866D5B">
        <w:rPr>
          <w:szCs w:val="24"/>
        </w:rPr>
        <w:tab/>
        <w:t>__________</w:t>
      </w:r>
      <w:r w:rsidRPr="00866D5B">
        <w:rPr>
          <w:szCs w:val="24"/>
        </w:rPr>
        <w:tab/>
      </w:r>
      <w:r w:rsidRPr="00866D5B">
        <w:rPr>
          <w:szCs w:val="24"/>
        </w:rPr>
        <w:tab/>
      </w:r>
      <w:r w:rsidRPr="00866D5B">
        <w:rPr>
          <w:szCs w:val="24"/>
        </w:rPr>
        <w:tab/>
      </w:r>
      <w:r w:rsidRPr="00866D5B">
        <w:rPr>
          <w:szCs w:val="24"/>
        </w:rPr>
        <w:tab/>
      </w:r>
      <w:r w:rsidRPr="00866D5B">
        <w:rPr>
          <w:szCs w:val="24"/>
        </w:rPr>
        <w:tab/>
        <w:t>(Person Administering Oath)</w:t>
      </w:r>
    </w:p>
    <w:p w:rsidR="00F769D2" w:rsidRPr="00866D5B" w:rsidRDefault="00F769D2" w:rsidP="00F769D2">
      <w:pPr>
        <w:spacing w:after="0"/>
        <w:rPr>
          <w:szCs w:val="24"/>
        </w:rPr>
      </w:pPr>
      <w:proofErr w:type="gramStart"/>
      <w:r w:rsidRPr="00866D5B">
        <w:rPr>
          <w:szCs w:val="24"/>
        </w:rPr>
        <w:t>Book No.</w:t>
      </w:r>
      <w:proofErr w:type="gramEnd"/>
      <w:r w:rsidRPr="00866D5B">
        <w:rPr>
          <w:szCs w:val="24"/>
        </w:rPr>
        <w:tab/>
        <w:t>__________</w:t>
      </w:r>
    </w:p>
    <w:p w:rsidR="00C34A61" w:rsidRDefault="00F769D2" w:rsidP="00F769D2">
      <w:r w:rsidRPr="00866D5B">
        <w:rPr>
          <w:szCs w:val="24"/>
        </w:rPr>
        <w:t xml:space="preserve">Series of </w:t>
      </w:r>
      <w:r w:rsidRPr="00866D5B">
        <w:rPr>
          <w:szCs w:val="24"/>
        </w:rPr>
        <w:tab/>
        <w:t>__________</w:t>
      </w:r>
    </w:p>
    <w:sectPr w:rsidR="00C34A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AC" w:rsidRDefault="00786BAC" w:rsidP="00F769D2">
      <w:pPr>
        <w:spacing w:after="0"/>
      </w:pPr>
      <w:r>
        <w:separator/>
      </w:r>
    </w:p>
  </w:endnote>
  <w:endnote w:type="continuationSeparator" w:id="0">
    <w:p w:rsidR="00786BAC" w:rsidRDefault="00786BAC" w:rsidP="00F769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AC" w:rsidRDefault="00786BAC" w:rsidP="00F769D2">
      <w:pPr>
        <w:spacing w:after="0"/>
      </w:pPr>
      <w:r>
        <w:separator/>
      </w:r>
    </w:p>
  </w:footnote>
  <w:footnote w:type="continuationSeparator" w:id="0">
    <w:p w:rsidR="00786BAC" w:rsidRDefault="00786BAC" w:rsidP="00F769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594" w:rsidRPr="00FF3920" w:rsidRDefault="00786BAC" w:rsidP="00E75362">
    <w:pPr>
      <w:pStyle w:val="Header"/>
      <w:tabs>
        <w:tab w:val="left" w:pos="5220"/>
      </w:tabs>
      <w:rPr>
        <w:b/>
      </w:rPr>
    </w:pPr>
    <w:r>
      <w:rPr>
        <w:i/>
      </w:rPr>
      <w:t>(GOCC Letterhead)</w:t>
    </w:r>
    <w:r>
      <w:rPr>
        <w:i/>
      </w:rPr>
      <w:tab/>
    </w:r>
    <w:r>
      <w:rPr>
        <w:i/>
      </w:rPr>
      <w:tab/>
    </w:r>
    <w:r>
      <w:rPr>
        <w:i/>
      </w:rPr>
      <w:tab/>
    </w:r>
    <w:r w:rsidRPr="00A8744B">
      <w:rPr>
        <w:b/>
        <w:i/>
      </w:rPr>
      <w:t>2014</w:t>
    </w:r>
    <w:r>
      <w:rPr>
        <w:i/>
      </w:rPr>
      <w:t xml:space="preserve"> </w:t>
    </w:r>
    <w:r>
      <w:rPr>
        <w:b/>
        <w:i/>
      </w:rPr>
      <w:t>PBI Form 1</w:t>
    </w:r>
  </w:p>
  <w:p w:rsidR="00883594" w:rsidRDefault="00786BAC" w:rsidP="00E75362">
    <w:pPr>
      <w:pStyle w:val="Header"/>
      <w:tabs>
        <w:tab w:val="left" w:pos="5220"/>
      </w:tabs>
    </w:pPr>
    <w:r>
      <w:rPr>
        <w:i/>
        <w:iCs/>
      </w:rPr>
      <w:tab/>
    </w:r>
    <w:r>
      <w:rPr>
        <w:i/>
        <w:iCs/>
      </w:rPr>
      <w:tab/>
    </w:r>
    <w:r>
      <w:rPr>
        <w:i/>
        <w:iC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D2" w:rsidRPr="00F769D2" w:rsidRDefault="00F769D2" w:rsidP="00F769D2">
    <w:pPr>
      <w:pStyle w:val="Header"/>
      <w:tabs>
        <w:tab w:val="left" w:pos="5220"/>
      </w:tabs>
      <w:rPr>
        <w:b/>
      </w:rPr>
    </w:pPr>
    <w:r>
      <w:rPr>
        <w:i/>
      </w:rPr>
      <w:t>(GOCC Letterhead)</w:t>
    </w:r>
    <w:r>
      <w:rPr>
        <w:i/>
      </w:rPr>
      <w:tab/>
    </w:r>
    <w:r>
      <w:rPr>
        <w:i/>
      </w:rPr>
      <w:tab/>
    </w:r>
    <w:r>
      <w:rPr>
        <w:i/>
      </w:rPr>
      <w:tab/>
    </w:r>
    <w:r w:rsidRPr="00A8744B">
      <w:rPr>
        <w:b/>
        <w:i/>
      </w:rPr>
      <w:t>2014</w:t>
    </w:r>
    <w:r>
      <w:rPr>
        <w:i/>
      </w:rPr>
      <w:t xml:space="preserve"> </w:t>
    </w:r>
    <w:r>
      <w:rPr>
        <w:b/>
        <w:i/>
      </w:rPr>
      <w:t>PBI Form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65527"/>
    <w:multiLevelType w:val="hybridMultilevel"/>
    <w:tmpl w:val="F5AEA006"/>
    <w:lvl w:ilvl="0" w:tplc="2C04E9DC">
      <w:start w:val="1"/>
      <w:numFmt w:val="decimal"/>
      <w:lvlText w:val="%1."/>
      <w:lvlJc w:val="left"/>
      <w:pPr>
        <w:ind w:left="1080" w:hanging="360"/>
      </w:pPr>
      <w:rPr>
        <w:rFonts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D2"/>
    <w:rsid w:val="00786BAC"/>
    <w:rsid w:val="00C34A61"/>
    <w:rsid w:val="00F7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D2"/>
    <w:pPr>
      <w:spacing w:line="240" w:lineRule="auto"/>
      <w:jc w:val="both"/>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D2"/>
    <w:pPr>
      <w:tabs>
        <w:tab w:val="center" w:pos="4680"/>
        <w:tab w:val="right" w:pos="9360"/>
      </w:tabs>
      <w:spacing w:after="0"/>
    </w:pPr>
  </w:style>
  <w:style w:type="character" w:customStyle="1" w:styleId="HeaderChar">
    <w:name w:val="Header Char"/>
    <w:basedOn w:val="DefaultParagraphFont"/>
    <w:link w:val="Header"/>
    <w:uiPriority w:val="99"/>
    <w:rsid w:val="00F769D2"/>
    <w:rPr>
      <w:rFonts w:ascii="Arial" w:eastAsia="Times New Roman" w:hAnsi="Arial" w:cs="Arial"/>
      <w:sz w:val="24"/>
    </w:rPr>
  </w:style>
  <w:style w:type="paragraph" w:customStyle="1" w:styleId="Default">
    <w:name w:val="Default"/>
    <w:rsid w:val="00F769D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769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D2"/>
    <w:rPr>
      <w:rFonts w:ascii="Tahoma" w:eastAsia="Times New Roman" w:hAnsi="Tahoma" w:cs="Tahoma"/>
      <w:sz w:val="16"/>
      <w:szCs w:val="16"/>
    </w:rPr>
  </w:style>
  <w:style w:type="paragraph" w:styleId="Footer">
    <w:name w:val="footer"/>
    <w:basedOn w:val="Normal"/>
    <w:link w:val="FooterChar"/>
    <w:uiPriority w:val="99"/>
    <w:unhideWhenUsed/>
    <w:rsid w:val="00F769D2"/>
    <w:pPr>
      <w:tabs>
        <w:tab w:val="center" w:pos="4680"/>
        <w:tab w:val="right" w:pos="9360"/>
      </w:tabs>
      <w:spacing w:after="0"/>
    </w:pPr>
  </w:style>
  <w:style w:type="character" w:customStyle="1" w:styleId="FooterChar">
    <w:name w:val="Footer Char"/>
    <w:basedOn w:val="DefaultParagraphFont"/>
    <w:link w:val="Footer"/>
    <w:uiPriority w:val="99"/>
    <w:rsid w:val="00F769D2"/>
    <w:rPr>
      <w:rFonts w:ascii="Arial" w:eastAsia="Times New Roman"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9D2"/>
    <w:pPr>
      <w:spacing w:line="240" w:lineRule="auto"/>
      <w:jc w:val="both"/>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9D2"/>
    <w:pPr>
      <w:tabs>
        <w:tab w:val="center" w:pos="4680"/>
        <w:tab w:val="right" w:pos="9360"/>
      </w:tabs>
      <w:spacing w:after="0"/>
    </w:pPr>
  </w:style>
  <w:style w:type="character" w:customStyle="1" w:styleId="HeaderChar">
    <w:name w:val="Header Char"/>
    <w:basedOn w:val="DefaultParagraphFont"/>
    <w:link w:val="Header"/>
    <w:uiPriority w:val="99"/>
    <w:rsid w:val="00F769D2"/>
    <w:rPr>
      <w:rFonts w:ascii="Arial" w:eastAsia="Times New Roman" w:hAnsi="Arial" w:cs="Arial"/>
      <w:sz w:val="24"/>
    </w:rPr>
  </w:style>
  <w:style w:type="paragraph" w:customStyle="1" w:styleId="Default">
    <w:name w:val="Default"/>
    <w:rsid w:val="00F769D2"/>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769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D2"/>
    <w:rPr>
      <w:rFonts w:ascii="Tahoma" w:eastAsia="Times New Roman" w:hAnsi="Tahoma" w:cs="Tahoma"/>
      <w:sz w:val="16"/>
      <w:szCs w:val="16"/>
    </w:rPr>
  </w:style>
  <w:style w:type="paragraph" w:styleId="Footer">
    <w:name w:val="footer"/>
    <w:basedOn w:val="Normal"/>
    <w:link w:val="FooterChar"/>
    <w:uiPriority w:val="99"/>
    <w:unhideWhenUsed/>
    <w:rsid w:val="00F769D2"/>
    <w:pPr>
      <w:tabs>
        <w:tab w:val="center" w:pos="4680"/>
        <w:tab w:val="right" w:pos="9360"/>
      </w:tabs>
      <w:spacing w:after="0"/>
    </w:pPr>
  </w:style>
  <w:style w:type="character" w:customStyle="1" w:styleId="FooterChar">
    <w:name w:val="Footer Char"/>
    <w:basedOn w:val="DefaultParagraphFont"/>
    <w:link w:val="Footer"/>
    <w:uiPriority w:val="99"/>
    <w:rsid w:val="00F769D2"/>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Elea C. Catral</dc:creator>
  <cp:lastModifiedBy>Katrina Elea C. Catral</cp:lastModifiedBy>
  <cp:revision>1</cp:revision>
  <dcterms:created xsi:type="dcterms:W3CDTF">2015-01-05T05:11:00Z</dcterms:created>
  <dcterms:modified xsi:type="dcterms:W3CDTF">2015-01-05T05:15:00Z</dcterms:modified>
</cp:coreProperties>
</file>